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B420C" w14:textId="77777777" w:rsidR="0086582C" w:rsidRPr="00557E5D" w:rsidRDefault="0086582C" w:rsidP="008658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4"/>
        <w:gridCol w:w="4145"/>
        <w:gridCol w:w="3243"/>
      </w:tblGrid>
      <w:tr w:rsidR="0086582C" w:rsidRPr="007B4727" w14:paraId="2B6491CC" w14:textId="77777777" w:rsidTr="00DC08BE">
        <w:trPr>
          <w:trHeight w:val="728"/>
        </w:trPr>
        <w:tc>
          <w:tcPr>
            <w:tcW w:w="3062" w:type="dxa"/>
          </w:tcPr>
          <w:p w14:paraId="50C19AA7" w14:textId="77777777" w:rsidR="0086582C" w:rsidRPr="002829A3" w:rsidRDefault="0086582C" w:rsidP="007E6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9A3">
              <w:rPr>
                <w:rFonts w:ascii="Times New Roman" w:hAnsi="Times New Roman" w:cs="Times New Roman"/>
                <w:b/>
                <w:bCs/>
              </w:rPr>
              <w:t>Article Number</w:t>
            </w:r>
          </w:p>
          <w:p w14:paraId="2E56DFC5" w14:textId="69F07F6D" w:rsidR="0086582C" w:rsidRPr="002829A3" w:rsidRDefault="002829A3" w:rsidP="00C203AC">
            <w:pPr>
              <w:spacing w:after="30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2829A3">
              <w:rPr>
                <w:rFonts w:ascii="Times New Roman" w:hAnsi="Times New Roman" w:cs="Times New Roman"/>
                <w:b/>
              </w:rPr>
              <w:t>EJMRC-2973</w:t>
            </w:r>
            <w:bookmarkEnd w:id="0"/>
          </w:p>
        </w:tc>
        <w:tc>
          <w:tcPr>
            <w:tcW w:w="3600" w:type="dxa"/>
          </w:tcPr>
          <w:p w14:paraId="29170598" w14:textId="654B544F" w:rsidR="00F555EB" w:rsidRPr="002829A3" w:rsidRDefault="0086582C" w:rsidP="007E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829A3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  <w:r w:rsidR="005A7FB0" w:rsidRPr="002829A3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  <w:p w14:paraId="733E5C07" w14:textId="02FE0801" w:rsidR="0086582C" w:rsidRPr="002829A3" w:rsidRDefault="002829A3" w:rsidP="005A7FB0">
            <w:pPr>
              <w:spacing w:after="300"/>
              <w:jc w:val="center"/>
              <w:rPr>
                <w:rFonts w:ascii="Times New Roman" w:hAnsi="Times New Roman" w:cs="Times New Roman"/>
                <w:b/>
              </w:rPr>
            </w:pPr>
            <w:r w:rsidRPr="002829A3">
              <w:rPr>
                <w:rFonts w:ascii="Times New Roman" w:hAnsi="Times New Roman" w:cs="Times New Roman"/>
                <w:b/>
              </w:rPr>
              <w:t xml:space="preserve">Wang </w:t>
            </w:r>
            <w:proofErr w:type="spellStart"/>
            <w:r w:rsidRPr="002829A3">
              <w:rPr>
                <w:rFonts w:ascii="Times New Roman" w:hAnsi="Times New Roman" w:cs="Times New Roman"/>
                <w:b/>
              </w:rPr>
              <w:t>Zhiguo</w:t>
            </w:r>
            <w:proofErr w:type="spellEnd"/>
          </w:p>
        </w:tc>
        <w:tc>
          <w:tcPr>
            <w:tcW w:w="3510" w:type="dxa"/>
          </w:tcPr>
          <w:p w14:paraId="3A5D6125" w14:textId="77777777" w:rsidR="0086582C" w:rsidRPr="00292F16" w:rsidRDefault="0086582C" w:rsidP="003F53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2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582C" w:rsidRPr="007B4727" w14:paraId="058EAE4E" w14:textId="77777777" w:rsidTr="003F539F">
        <w:trPr>
          <w:trHeight w:val="413"/>
        </w:trPr>
        <w:tc>
          <w:tcPr>
            <w:tcW w:w="3062" w:type="dxa"/>
          </w:tcPr>
          <w:p w14:paraId="4C3A1248" w14:textId="6A35C980" w:rsidR="0086582C" w:rsidRPr="00117F2C" w:rsidRDefault="000A2DF5" w:rsidP="000A2DF5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</w:tcPr>
          <w:p w14:paraId="6ADC1F75" w14:textId="77777777" w:rsidR="0086582C" w:rsidRPr="00117F2C" w:rsidRDefault="00D142F9" w:rsidP="0078766F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</w:tcPr>
          <w:p w14:paraId="19AFBA67" w14:textId="77777777" w:rsidR="0086582C" w:rsidRPr="00117F2C" w:rsidRDefault="00D142F9" w:rsidP="00123677">
            <w:pPr>
              <w:pStyle w:val="ListParagraph"/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86582C" w:rsidRPr="007B4727" w14:paraId="5474182F" w14:textId="77777777" w:rsidTr="00DC08BE">
        <w:trPr>
          <w:trHeight w:val="404"/>
        </w:trPr>
        <w:tc>
          <w:tcPr>
            <w:tcW w:w="3062" w:type="dxa"/>
          </w:tcPr>
          <w:p w14:paraId="4DC1923E" w14:textId="4D91B767" w:rsidR="0086582C" w:rsidRPr="00117F2C" w:rsidRDefault="000A2DF5" w:rsidP="000A2D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</w:tcPr>
          <w:p w14:paraId="16143F4D" w14:textId="77777777" w:rsidR="0086582C" w:rsidRPr="00117F2C" w:rsidRDefault="00C16A36" w:rsidP="00D142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="00123677"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    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</w:tcPr>
          <w:p w14:paraId="21CD1A3B" w14:textId="77777777" w:rsidR="0086582C" w:rsidRPr="00117F2C" w:rsidRDefault="001F1CBD" w:rsidP="00FB4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      </w:t>
            </w:r>
            <w:r w:rsidR="00A618E5" w:rsidRPr="00117F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86582C" w:rsidRPr="007B4727" w14:paraId="5193B504" w14:textId="77777777" w:rsidTr="003F539F">
        <w:trPr>
          <w:trHeight w:val="9352"/>
        </w:trPr>
        <w:tc>
          <w:tcPr>
            <w:tcW w:w="10172" w:type="dxa"/>
            <w:gridSpan w:val="3"/>
          </w:tcPr>
          <w:p w14:paraId="78FF48D7" w14:textId="7B2F233F" w:rsidR="005A7FB0" w:rsidRPr="002829A3" w:rsidRDefault="0082274A" w:rsidP="005A7FB0">
            <w:pPr>
              <w:pStyle w:val="NormalWeb"/>
              <w:rPr>
                <w:b/>
                <w:sz w:val="30"/>
                <w:szCs w:val="30"/>
              </w:rPr>
            </w:pPr>
            <w:r w:rsidRPr="002829A3">
              <w:rPr>
                <w:b/>
                <w:color w:val="000000"/>
                <w:sz w:val="28"/>
                <w:szCs w:val="28"/>
                <w:shd w:val="clear" w:color="auto" w:fill="FFFFFF"/>
                <w:lang w:val="en-IN" w:eastAsia="en-IN"/>
              </w:rPr>
              <w:br/>
            </w:r>
            <w:r w:rsidR="002829A3" w:rsidRPr="002829A3">
              <w:rPr>
                <w:b/>
              </w:rPr>
              <w:t xml:space="preserve">Network-Aware </w:t>
            </w:r>
            <w:proofErr w:type="spellStart"/>
            <w:r w:rsidR="002829A3" w:rsidRPr="002829A3">
              <w:rPr>
                <w:b/>
              </w:rPr>
              <w:t>Polypharmacology</w:t>
            </w:r>
            <w:proofErr w:type="spellEnd"/>
            <w:r w:rsidR="002829A3" w:rsidRPr="002829A3">
              <w:rPr>
                <w:b/>
              </w:rPr>
              <w:t xml:space="preserve">: </w:t>
            </w:r>
            <w:proofErr w:type="spellStart"/>
            <w:r w:rsidR="002829A3" w:rsidRPr="002829A3">
              <w:rPr>
                <w:b/>
              </w:rPr>
              <w:t>Multitarget</w:t>
            </w:r>
            <w:proofErr w:type="spellEnd"/>
            <w:r w:rsidR="002829A3" w:rsidRPr="002829A3">
              <w:rPr>
                <w:b/>
              </w:rPr>
              <w:t xml:space="preserve"> Strategies for the </w:t>
            </w:r>
            <w:proofErr w:type="spellStart"/>
            <w:r w:rsidR="002829A3" w:rsidRPr="002829A3">
              <w:rPr>
                <w:b/>
              </w:rPr>
              <w:t>Polysyndromic</w:t>
            </w:r>
            <w:proofErr w:type="spellEnd"/>
            <w:r w:rsidR="002829A3" w:rsidRPr="002829A3">
              <w:rPr>
                <w:b/>
              </w:rPr>
              <w:t xml:space="preserve"> Heart</w:t>
            </w:r>
          </w:p>
          <w:p w14:paraId="054D6FDE" w14:textId="1C128994" w:rsidR="008032E5" w:rsidRPr="002829A3" w:rsidRDefault="001E7706" w:rsidP="002829A3">
            <w:pPr>
              <w:pStyle w:val="NormalWeb"/>
              <w:spacing w:line="276" w:lineRule="auto"/>
            </w:pPr>
            <w:r w:rsidRPr="002829A3">
              <w:rPr>
                <w:b/>
                <w:color w:val="000000"/>
                <w:shd w:val="clear" w:color="auto" w:fill="FFFFFF"/>
                <w:lang w:val="en-IN" w:eastAsia="en-IN"/>
              </w:rPr>
              <w:t xml:space="preserve">General </w:t>
            </w:r>
            <w:r w:rsidR="00CF0769" w:rsidRPr="002829A3">
              <w:rPr>
                <w:b/>
                <w:color w:val="000000"/>
                <w:shd w:val="clear" w:color="auto" w:fill="FFFFFF"/>
                <w:lang w:val="en-IN" w:eastAsia="en-IN"/>
              </w:rPr>
              <w:t>C</w:t>
            </w:r>
            <w:r w:rsidRPr="002829A3">
              <w:rPr>
                <w:b/>
                <w:color w:val="000000"/>
                <w:shd w:val="clear" w:color="auto" w:fill="FFFFFF"/>
                <w:lang w:val="en-IN" w:eastAsia="en-IN"/>
              </w:rPr>
              <w:t>omments:</w:t>
            </w:r>
            <w:r w:rsidR="009B3B5D" w:rsidRPr="002829A3">
              <w:t xml:space="preserve"> </w:t>
            </w:r>
            <w:r w:rsidR="002829A3" w:rsidRPr="002829A3">
              <w:t xml:space="preserve">The article presents a timely and comprehensive mini-review on network-aware </w:t>
            </w:r>
            <w:proofErr w:type="spellStart"/>
            <w:r w:rsidR="002829A3" w:rsidRPr="002829A3">
              <w:t>polypharmacology</w:t>
            </w:r>
            <w:proofErr w:type="spellEnd"/>
            <w:r w:rsidR="002829A3" w:rsidRPr="002829A3">
              <w:t xml:space="preserve"> for </w:t>
            </w:r>
            <w:proofErr w:type="spellStart"/>
            <w:r w:rsidR="002829A3" w:rsidRPr="002829A3">
              <w:t>polysyndromic</w:t>
            </w:r>
            <w:proofErr w:type="spellEnd"/>
            <w:r w:rsidR="002829A3" w:rsidRPr="002829A3">
              <w:t xml:space="preserve"> cardiovascular conditions, effectively integrating mechanistic insights with emerging therapeutic strategies. With minor refinements to enhance contextual data and real-world applicability, it has strong potential to serve as a valuable reference for clinicians and researchers alike.</w:t>
            </w:r>
          </w:p>
          <w:p w14:paraId="286C2604" w14:textId="0E34A5F2" w:rsidR="002829A3" w:rsidRPr="002829A3" w:rsidRDefault="002829A3" w:rsidP="002829A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2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abstract reads like a highly compressed, systematically structured AI-generated summary. </w:t>
            </w:r>
            <w:r w:rsidRPr="002829A3">
              <w:rPr>
                <w:rFonts w:ascii="Times New Roman" w:hAnsi="Times New Roman" w:cs="Times New Roman"/>
                <w:sz w:val="24"/>
                <w:szCs w:val="24"/>
              </w:rPr>
              <w:t>Consider adding a sentence on the research gap or the novelty of your review, which is currently implied but not explicitly stated.</w:t>
            </w:r>
          </w:p>
          <w:p w14:paraId="0D8DAEE3" w14:textId="6DEF208E" w:rsidR="00E042FD" w:rsidRPr="002829A3" w:rsidRDefault="001E7706" w:rsidP="002829A3">
            <w:pPr>
              <w:pStyle w:val="NormalWeb"/>
              <w:spacing w:line="276" w:lineRule="auto"/>
              <w:rPr>
                <w:bCs/>
                <w:color w:val="000000"/>
                <w:shd w:val="clear" w:color="auto" w:fill="FFFFFF"/>
                <w:lang w:val="en-IN" w:eastAsia="en-IN"/>
              </w:rPr>
            </w:pPr>
            <w:r w:rsidRPr="002829A3">
              <w:rPr>
                <w:b/>
                <w:color w:val="000000"/>
                <w:shd w:val="clear" w:color="auto" w:fill="FFFFFF"/>
                <w:lang w:val="en-IN" w:eastAsia="en-IN"/>
              </w:rPr>
              <w:t>Introduction:</w:t>
            </w:r>
            <w:r w:rsidR="00145030" w:rsidRPr="002829A3">
              <w:t xml:space="preserve"> </w:t>
            </w:r>
            <w:r w:rsidR="002829A3">
              <w:t xml:space="preserve">Strong contextual framing of the </w:t>
            </w:r>
            <w:proofErr w:type="spellStart"/>
            <w:r w:rsidR="002829A3">
              <w:t>polysyndromic</w:t>
            </w:r>
            <w:proofErr w:type="spellEnd"/>
            <w:r w:rsidR="002829A3">
              <w:t xml:space="preserve"> concept with relevant clinical examples (</w:t>
            </w:r>
            <w:proofErr w:type="spellStart"/>
            <w:r w:rsidR="002829A3">
              <w:t>HFpEF</w:t>
            </w:r>
            <w:proofErr w:type="spellEnd"/>
            <w:r w:rsidR="002829A3">
              <w:t>, CKM, MASLD).</w:t>
            </w:r>
            <w:r w:rsidR="002829A3">
              <w:br/>
            </w:r>
            <w:r w:rsidR="002829A3" w:rsidRPr="002829A3">
              <w:br/>
            </w:r>
            <w:r w:rsidR="002829A3" w:rsidRPr="002829A3">
              <w:t xml:space="preserve">Understanding </w:t>
            </w:r>
            <w:proofErr w:type="spellStart"/>
            <w:r w:rsidR="002829A3" w:rsidRPr="002829A3">
              <w:t>Polypharmacology</w:t>
            </w:r>
            <w:proofErr w:type="spellEnd"/>
            <w:r w:rsidR="002829A3" w:rsidRPr="002829A3">
              <w:t xml:space="preserve"> in the Cardiovascular Context</w:t>
            </w:r>
            <w:r w:rsidR="002829A3" w:rsidRPr="002829A3">
              <w:t>: The paragraph structure and definitions follow a typical AI encyclopedic pattern. Revise by adding author perspective—e.g., compare and contrast with other therapeutic paradigms from recent literature.</w:t>
            </w:r>
            <w:r w:rsidR="002829A3" w:rsidRPr="002829A3">
              <w:br/>
            </w:r>
            <w:r w:rsidR="002829A3" w:rsidRPr="002829A3">
              <w:br/>
            </w:r>
            <w:r w:rsidR="002829A3" w:rsidRPr="002829A3">
              <w:t xml:space="preserve">The link between MASLD and cardiac dysfunction is described well—consider adding more discussion on gut </w:t>
            </w:r>
            <w:proofErr w:type="spellStart"/>
            <w:r w:rsidR="002829A3" w:rsidRPr="002829A3">
              <w:t>microbiome</w:t>
            </w:r>
            <w:proofErr w:type="spellEnd"/>
            <w:r w:rsidR="002829A3" w:rsidRPr="002829A3">
              <w:t xml:space="preserve"> involvement, which is an emerging area.</w:t>
            </w:r>
            <w:r w:rsidR="002829A3" w:rsidRPr="002829A3">
              <w:br/>
            </w:r>
            <w:r w:rsidR="002829A3" w:rsidRPr="002829A3">
              <w:br/>
              <w:t>The list of drug classes and examples is factually solid but reads as AI-cataloged information. Humanize it by connecting each example to a specific study outcome or patient-reported benefit.</w:t>
            </w:r>
            <w:r w:rsidR="008032E5" w:rsidRPr="002829A3">
              <w:br/>
            </w:r>
            <w:r w:rsidR="002829A3">
              <w:rPr>
                <w:b/>
                <w:color w:val="000000"/>
                <w:shd w:val="clear" w:color="auto" w:fill="FFFFFF"/>
                <w:lang w:val="en-IN" w:eastAsia="en-IN"/>
              </w:rPr>
              <w:br/>
            </w:r>
            <w:r w:rsidR="00CF0769" w:rsidRPr="002829A3">
              <w:rPr>
                <w:b/>
                <w:color w:val="000000"/>
                <w:shd w:val="clear" w:color="auto" w:fill="FFFFFF"/>
                <w:lang w:val="en-IN" w:eastAsia="en-IN"/>
              </w:rPr>
              <w:t>References:</w:t>
            </w:r>
            <w:r w:rsidR="007E612C" w:rsidRPr="002829A3">
              <w:rPr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="00F061F5" w:rsidRPr="002829A3">
              <w:rPr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="009B3B5D" w:rsidRPr="002829A3">
              <w:rPr>
                <w:bCs/>
                <w:color w:val="000000"/>
                <w:shd w:val="clear" w:color="auto" w:fill="FFFFFF"/>
                <w:lang w:val="en-IN" w:eastAsia="en-IN"/>
              </w:rPr>
              <w:t>The references are actualized.</w:t>
            </w:r>
          </w:p>
          <w:p w14:paraId="04D0993F" w14:textId="260E4DAE" w:rsidR="00BB47F4" w:rsidRPr="007E612C" w:rsidRDefault="009B3B5D" w:rsidP="002829A3">
            <w:pP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2829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  <w:t>The article can b</w:t>
            </w:r>
            <w:r w:rsidR="005A7FB0" w:rsidRPr="002829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  <w:t>e accepted after minor revision.</w:t>
            </w:r>
          </w:p>
        </w:tc>
      </w:tr>
    </w:tbl>
    <w:p w14:paraId="2A943DF6" w14:textId="77777777" w:rsidR="007C519D" w:rsidRDefault="002829A3"/>
    <w:sectPr w:rsidR="007C519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8CA"/>
    <w:multiLevelType w:val="hybridMultilevel"/>
    <w:tmpl w:val="323A6C74"/>
    <w:lvl w:ilvl="0" w:tplc="40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">
    <w:nsid w:val="16A315F2"/>
    <w:multiLevelType w:val="hybridMultilevel"/>
    <w:tmpl w:val="17C65486"/>
    <w:lvl w:ilvl="0" w:tplc="40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63E5FEF"/>
    <w:multiLevelType w:val="hybridMultilevel"/>
    <w:tmpl w:val="4A0E7FB6"/>
    <w:lvl w:ilvl="0" w:tplc="040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>
    <w:nsid w:val="39B16C18"/>
    <w:multiLevelType w:val="hybridMultilevel"/>
    <w:tmpl w:val="6B48453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8204E"/>
    <w:multiLevelType w:val="hybridMultilevel"/>
    <w:tmpl w:val="F25E870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456D7"/>
    <w:multiLevelType w:val="hybridMultilevel"/>
    <w:tmpl w:val="75385246"/>
    <w:lvl w:ilvl="0" w:tplc="400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>
    <w:nsid w:val="42E5020F"/>
    <w:multiLevelType w:val="hybridMultilevel"/>
    <w:tmpl w:val="4B3C91F8"/>
    <w:lvl w:ilvl="0" w:tplc="40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619C8"/>
    <w:multiLevelType w:val="hybridMultilevel"/>
    <w:tmpl w:val="857EC356"/>
    <w:lvl w:ilvl="0" w:tplc="4009000D">
      <w:start w:val="1"/>
      <w:numFmt w:val="bullet"/>
      <w:lvlText w:val=""/>
      <w:lvlJc w:val="left"/>
      <w:pPr>
        <w:ind w:left="23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9">
    <w:nsid w:val="5DE01F51"/>
    <w:multiLevelType w:val="hybridMultilevel"/>
    <w:tmpl w:val="3024599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67225795"/>
    <w:multiLevelType w:val="hybridMultilevel"/>
    <w:tmpl w:val="82D0E90A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2C"/>
    <w:rsid w:val="0001618A"/>
    <w:rsid w:val="00056078"/>
    <w:rsid w:val="00063976"/>
    <w:rsid w:val="000A26D8"/>
    <w:rsid w:val="000A2DF5"/>
    <w:rsid w:val="000C00B2"/>
    <w:rsid w:val="00117F2C"/>
    <w:rsid w:val="00123677"/>
    <w:rsid w:val="001260C6"/>
    <w:rsid w:val="00126192"/>
    <w:rsid w:val="00136AAC"/>
    <w:rsid w:val="001444EB"/>
    <w:rsid w:val="00145030"/>
    <w:rsid w:val="00164001"/>
    <w:rsid w:val="00181562"/>
    <w:rsid w:val="001A0AAE"/>
    <w:rsid w:val="001B60E9"/>
    <w:rsid w:val="001D3430"/>
    <w:rsid w:val="001D3AF0"/>
    <w:rsid w:val="001E7706"/>
    <w:rsid w:val="001E7D90"/>
    <w:rsid w:val="001F1CBD"/>
    <w:rsid w:val="00203FFD"/>
    <w:rsid w:val="002144FC"/>
    <w:rsid w:val="00222559"/>
    <w:rsid w:val="002313EB"/>
    <w:rsid w:val="00236B79"/>
    <w:rsid w:val="002634A3"/>
    <w:rsid w:val="002829A3"/>
    <w:rsid w:val="00295F27"/>
    <w:rsid w:val="002B6D0F"/>
    <w:rsid w:val="002F777E"/>
    <w:rsid w:val="002F7A87"/>
    <w:rsid w:val="003114F1"/>
    <w:rsid w:val="00335BC3"/>
    <w:rsid w:val="0036309E"/>
    <w:rsid w:val="003C20E7"/>
    <w:rsid w:val="003D5BDD"/>
    <w:rsid w:val="00412332"/>
    <w:rsid w:val="004454B1"/>
    <w:rsid w:val="004543BB"/>
    <w:rsid w:val="00454DA8"/>
    <w:rsid w:val="0047492B"/>
    <w:rsid w:val="0048159B"/>
    <w:rsid w:val="00494B7B"/>
    <w:rsid w:val="004D0653"/>
    <w:rsid w:val="004F2490"/>
    <w:rsid w:val="00523FE2"/>
    <w:rsid w:val="0057557C"/>
    <w:rsid w:val="005A451F"/>
    <w:rsid w:val="005A4CAF"/>
    <w:rsid w:val="005A7FB0"/>
    <w:rsid w:val="005B1FFB"/>
    <w:rsid w:val="005B43F2"/>
    <w:rsid w:val="005D1939"/>
    <w:rsid w:val="005F3294"/>
    <w:rsid w:val="006A29D4"/>
    <w:rsid w:val="00702496"/>
    <w:rsid w:val="00702C87"/>
    <w:rsid w:val="0076157C"/>
    <w:rsid w:val="00766199"/>
    <w:rsid w:val="00781BC0"/>
    <w:rsid w:val="007823C8"/>
    <w:rsid w:val="00782A68"/>
    <w:rsid w:val="0078766F"/>
    <w:rsid w:val="007D40FF"/>
    <w:rsid w:val="007E2FB6"/>
    <w:rsid w:val="007E612C"/>
    <w:rsid w:val="008032E5"/>
    <w:rsid w:val="0082274A"/>
    <w:rsid w:val="00825654"/>
    <w:rsid w:val="00833FEE"/>
    <w:rsid w:val="008477ED"/>
    <w:rsid w:val="008612AC"/>
    <w:rsid w:val="0086582C"/>
    <w:rsid w:val="00876F9E"/>
    <w:rsid w:val="0088190F"/>
    <w:rsid w:val="0088270B"/>
    <w:rsid w:val="008C79E1"/>
    <w:rsid w:val="008F69D1"/>
    <w:rsid w:val="00900A63"/>
    <w:rsid w:val="00911F72"/>
    <w:rsid w:val="00921E70"/>
    <w:rsid w:val="00922E55"/>
    <w:rsid w:val="009625E2"/>
    <w:rsid w:val="009B3B5D"/>
    <w:rsid w:val="009C3F0E"/>
    <w:rsid w:val="009F239B"/>
    <w:rsid w:val="009F4D69"/>
    <w:rsid w:val="00A40B4F"/>
    <w:rsid w:val="00A618E5"/>
    <w:rsid w:val="00A73D92"/>
    <w:rsid w:val="00AC711F"/>
    <w:rsid w:val="00AD41E4"/>
    <w:rsid w:val="00B076A2"/>
    <w:rsid w:val="00B2621E"/>
    <w:rsid w:val="00B36B53"/>
    <w:rsid w:val="00B469B8"/>
    <w:rsid w:val="00B81AB2"/>
    <w:rsid w:val="00BA3555"/>
    <w:rsid w:val="00BA4203"/>
    <w:rsid w:val="00BB47F4"/>
    <w:rsid w:val="00BF1469"/>
    <w:rsid w:val="00C16A36"/>
    <w:rsid w:val="00C203AC"/>
    <w:rsid w:val="00C7160C"/>
    <w:rsid w:val="00C92C39"/>
    <w:rsid w:val="00CB19E6"/>
    <w:rsid w:val="00CE002C"/>
    <w:rsid w:val="00CE67F9"/>
    <w:rsid w:val="00CF0769"/>
    <w:rsid w:val="00CF1A59"/>
    <w:rsid w:val="00D05099"/>
    <w:rsid w:val="00D142F9"/>
    <w:rsid w:val="00D17C4B"/>
    <w:rsid w:val="00D67C61"/>
    <w:rsid w:val="00D70B38"/>
    <w:rsid w:val="00DA1115"/>
    <w:rsid w:val="00DB3CCD"/>
    <w:rsid w:val="00DC08BE"/>
    <w:rsid w:val="00E042FD"/>
    <w:rsid w:val="00E04E70"/>
    <w:rsid w:val="00E61358"/>
    <w:rsid w:val="00E67A55"/>
    <w:rsid w:val="00E67D13"/>
    <w:rsid w:val="00E825A0"/>
    <w:rsid w:val="00E94069"/>
    <w:rsid w:val="00EC5A1F"/>
    <w:rsid w:val="00EE3F0F"/>
    <w:rsid w:val="00F05DFC"/>
    <w:rsid w:val="00F061F5"/>
    <w:rsid w:val="00F36F8D"/>
    <w:rsid w:val="00F52AE1"/>
    <w:rsid w:val="00F555EB"/>
    <w:rsid w:val="00F67857"/>
    <w:rsid w:val="00FB4040"/>
    <w:rsid w:val="00FB6A98"/>
    <w:rsid w:val="00FC7687"/>
    <w:rsid w:val="00FD598F"/>
    <w:rsid w:val="00FF13BC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5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52AE1"/>
    <w:pPr>
      <w:widowControl w:val="0"/>
      <w:autoSpaceDE w:val="0"/>
      <w:autoSpaceDN w:val="0"/>
      <w:spacing w:before="161" w:after="0" w:line="240" w:lineRule="auto"/>
      <w:ind w:left="237"/>
    </w:pPr>
    <w:rPr>
      <w:rFonts w:ascii="Calibri" w:eastAsia="Calibri" w:hAnsi="Calibri" w:cs="Calibri"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10"/>
    <w:rsid w:val="00F52AE1"/>
    <w:rPr>
      <w:rFonts w:ascii="Calibri" w:eastAsia="Calibri" w:hAnsi="Calibri" w:cs="Calibri"/>
      <w:sz w:val="41"/>
      <w:szCs w:val="41"/>
      <w:lang w:val="en-US"/>
    </w:rPr>
  </w:style>
  <w:style w:type="character" w:customStyle="1" w:styleId="ui-provider">
    <w:name w:val="ui-provider"/>
    <w:basedOn w:val="DefaultParagraphFont"/>
    <w:rsid w:val="00702C87"/>
  </w:style>
  <w:style w:type="paragraph" w:styleId="NormalWeb">
    <w:name w:val="Normal (Web)"/>
    <w:basedOn w:val="Normal"/>
    <w:uiPriority w:val="99"/>
    <w:unhideWhenUsed/>
    <w:rsid w:val="009B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52AE1"/>
    <w:pPr>
      <w:widowControl w:val="0"/>
      <w:autoSpaceDE w:val="0"/>
      <w:autoSpaceDN w:val="0"/>
      <w:spacing w:before="161" w:after="0" w:line="240" w:lineRule="auto"/>
      <w:ind w:left="237"/>
    </w:pPr>
    <w:rPr>
      <w:rFonts w:ascii="Calibri" w:eastAsia="Calibri" w:hAnsi="Calibri" w:cs="Calibri"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10"/>
    <w:rsid w:val="00F52AE1"/>
    <w:rPr>
      <w:rFonts w:ascii="Calibri" w:eastAsia="Calibri" w:hAnsi="Calibri" w:cs="Calibri"/>
      <w:sz w:val="41"/>
      <w:szCs w:val="41"/>
      <w:lang w:val="en-US"/>
    </w:rPr>
  </w:style>
  <w:style w:type="character" w:customStyle="1" w:styleId="ui-provider">
    <w:name w:val="ui-provider"/>
    <w:basedOn w:val="DefaultParagraphFont"/>
    <w:rsid w:val="00702C87"/>
  </w:style>
  <w:style w:type="paragraph" w:styleId="NormalWeb">
    <w:name w:val="Normal (Web)"/>
    <w:basedOn w:val="Normal"/>
    <w:uiPriority w:val="99"/>
    <w:unhideWhenUsed/>
    <w:rsid w:val="009B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2025-08-14T09:14:00Z</dcterms:created>
  <dcterms:modified xsi:type="dcterms:W3CDTF">2025-08-14T09:14:00Z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91ffe0c7685e66f54f31a60424b0797f924a0cf0bafc65dd1f90534024f81d4a</vt:lpwstr>
  </property>
</Properties>
</file>